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-2436495</wp:posOffset>
            </wp:positionH>
            <wp:positionV relativeFrom="paragraph">
              <wp:posOffset>-363220</wp:posOffset>
            </wp:positionV>
            <wp:extent cx="7399655" cy="10266680"/>
            <wp:effectExtent l="0" t="0" r="10795" b="1270"/>
            <wp:wrapNone/>
            <wp:docPr id="1" name="Изображение 1" descr="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9655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  <w:szCs w:val="24"/>
        </w:rPr>
        <w:t>Муниципальное бюджетное учреждение дополнительного образования</w:t>
      </w: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  <w:r>
        <w:rPr>
          <w:sz w:val="24"/>
          <w:szCs w:val="24"/>
        </w:rPr>
        <w:t>Тюменцевский районный центр детского творчества</w:t>
      </w: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</w:p>
    <w:p>
      <w:pPr>
        <w:tabs>
          <w:tab w:val="center" w:pos="1184"/>
          <w:tab w:val="center" w:pos="3474"/>
        </w:tabs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tabs>
          <w:tab w:val="center" w:pos="1184"/>
          <w:tab w:val="center" w:pos="3474"/>
        </w:tabs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Директор МБУДО </w:t>
      </w:r>
    </w:p>
    <w:p>
      <w:pPr>
        <w:tabs>
          <w:tab w:val="center" w:pos="1184"/>
          <w:tab w:val="center" w:pos="3474"/>
        </w:tabs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Тюменцевского районного ЦДТ</w:t>
      </w:r>
    </w:p>
    <w:p>
      <w:pPr>
        <w:tabs>
          <w:tab w:val="center" w:pos="1184"/>
          <w:tab w:val="center" w:pos="3474"/>
        </w:tabs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______________ Надеина С.Я.</w:t>
      </w:r>
    </w:p>
    <w:p>
      <w:pPr>
        <w:tabs>
          <w:tab w:val="center" w:pos="1184"/>
          <w:tab w:val="center" w:pos="3474"/>
        </w:tabs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Приказ №   5/1 от 30.08.2023</w:t>
      </w: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антикоррупционной направленности МБУДО Тюменецвского ЦДТ</w:t>
      </w:r>
    </w:p>
    <w:p>
      <w:pPr>
        <w:tabs>
          <w:tab w:val="center" w:pos="1184"/>
          <w:tab w:val="center" w:pos="3474"/>
        </w:tabs>
        <w:spacing w:after="0" w:line="240" w:lineRule="auto"/>
        <w:ind w:left="-2127"/>
        <w:jc w:val="center"/>
        <w:rPr>
          <w:sz w:val="24"/>
          <w:szCs w:val="24"/>
        </w:rPr>
      </w:pPr>
      <w:r>
        <w:rPr>
          <w:sz w:val="24"/>
          <w:szCs w:val="24"/>
        </w:rPr>
        <w:t>на 2023-2024 учебный год</w:t>
      </w:r>
    </w:p>
    <w:tbl>
      <w:tblPr>
        <w:tblStyle w:val="6"/>
        <w:tblW w:w="9874" w:type="dxa"/>
        <w:tblInd w:w="-2263" w:type="dxa"/>
        <w:tblLayout w:type="autofit"/>
        <w:tblCellMar>
          <w:top w:w="0" w:type="dxa"/>
          <w:left w:w="5" w:type="dxa"/>
          <w:bottom w:w="0" w:type="dxa"/>
          <w:right w:w="15" w:type="dxa"/>
        </w:tblCellMar>
      </w:tblPr>
      <w:tblGrid>
        <w:gridCol w:w="772"/>
        <w:gridCol w:w="5120"/>
        <w:gridCol w:w="152"/>
        <w:gridCol w:w="2112"/>
        <w:gridCol w:w="1718"/>
      </w:tblGrid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357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Организационные мероприятия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26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о назначении лица, ответственного за профилактику коррупционных и иных правонарушений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685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антикоррупционной рабочей группы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35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сотрудников с законодательством о противодействии коррупции и другими локальными нормативными актами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45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антикоррупционной рабочей группы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год, по мере необходимости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материалов на сайте «Противодействие коррупции»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ответственный за сайт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обновления информации, не реже 1 раза в год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339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в антикоррупционном мониторинге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18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локальных нормативных актов на предмет соответствия действующему законодательств (оформляется в виде заключения)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557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1083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заявлений, обращений работников и родителей обучающихся на предмет наличия в них информации о фактах коррупции в сфере деятельности колледжа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и 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обращений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362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3.Формирование механизмов общественного антикоррупционного контроля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838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для групп нового набора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559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группах «Права и обязанности обучающихся»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1378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жалоб и обращений граждан на действия (бездействия) администрации, педагогов и иного персонала с точки зрения наличия сведений о фактах коррупции и организация их проверки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1382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15" w:type="dxa"/>
          </w:tblCellMar>
        </w:tblPrEx>
        <w:trPr>
          <w:trHeight w:val="562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4.Создание эффективного контроля за распределением и расходованием бюджетных средств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1103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при проведении закупок товаров, работ и услуг для нужд образовательного учреждения требований законодательства в сфере закупок бюджетных учреждений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Ответственный/ специалист по гос. закупкам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562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бухгалтер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840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инвентаризации имущества образовательного учреждения по анализу эффективности его использования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завхоз, бухгалтер (Рабочая группа по проведению инвентаризации)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557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5.Антикоррупционные мероприятия по формированию антикоррупционного мировоззрения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1130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должностных обязанностей руководителя и сотрудников ЦДТ, исполнение которых в наибольшей мере подвержено риску коррупционных проявлений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1111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персональной ответственности руководителя и сотрудников учреждения за неправомерно принятые решения в рамках служебных полномочий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347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профессионального развития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822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контроля за недопущением фактов неправомерного взимания денежных средств с учащихся, их родителей законных 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335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6.Информационная деятельность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824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правоохранительных органов о выявленных фактах коррупции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актов</w:t>
            </w: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343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7.Предоставление отчетной информации</w:t>
            </w:r>
          </w:p>
        </w:tc>
        <w:tc>
          <w:tcPr>
            <w:tcW w:w="17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0" w:type="dxa"/>
            <w:left w:w="89" w:type="dxa"/>
            <w:bottom w:w="24" w:type="dxa"/>
            <w:right w:w="16" w:type="dxa"/>
          </w:tblCellMar>
        </w:tblPrEx>
        <w:trPr>
          <w:trHeight w:val="346" w:hRule="atLeast"/>
        </w:trPr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антикоррупционной работы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>
      <w:pPr>
        <w:spacing w:after="0" w:line="240" w:lineRule="auto"/>
        <w:rPr>
          <w:sz w:val="24"/>
          <w:szCs w:val="24"/>
        </w:rPr>
      </w:pPr>
    </w:p>
    <w:sectPr>
      <w:type w:val="continuous"/>
      <w:pgSz w:w="11563" w:h="16488"/>
      <w:pgMar w:top="709" w:right="980" w:bottom="993" w:left="35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60FF"/>
    <w:rsid w:val="00044C91"/>
    <w:rsid w:val="0009456F"/>
    <w:rsid w:val="0027729E"/>
    <w:rsid w:val="00381102"/>
    <w:rsid w:val="00404C14"/>
    <w:rsid w:val="00471D2D"/>
    <w:rsid w:val="005253E8"/>
    <w:rsid w:val="00786C5B"/>
    <w:rsid w:val="008E55B7"/>
    <w:rsid w:val="009160FF"/>
    <w:rsid w:val="009A0F12"/>
    <w:rsid w:val="009C0399"/>
    <w:rsid w:val="009F48B3"/>
    <w:rsid w:val="00D322E3"/>
    <w:rsid w:val="00E5150B"/>
    <w:rsid w:val="00FC6A60"/>
    <w:rsid w:val="1F5D0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link w:val="8"/>
    <w:qFormat/>
    <w:uiPriority w:val="0"/>
    <w:pPr>
      <w:tabs>
        <w:tab w:val="left" w:pos="6237"/>
      </w:tabs>
      <w:spacing w:after="0" w:line="240" w:lineRule="auto"/>
      <w:ind w:left="4536"/>
      <w:jc w:val="center"/>
    </w:pPr>
    <w:rPr>
      <w:b/>
      <w:color w:val="auto"/>
      <w:sz w:val="28"/>
      <w:szCs w:val="20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8">
    <w:name w:val="Название Знак"/>
    <w:basedOn w:val="2"/>
    <w:link w:val="5"/>
    <w:uiPriority w:val="0"/>
    <w:rPr>
      <w:rFonts w:ascii="Times New Roman" w:hAnsi="Times New Roman" w:eastAsia="Times New Roman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3368</Characters>
  <Lines>28</Lines>
  <Paragraphs>7</Paragraphs>
  <TotalTime>30</TotalTime>
  <ScaleCrop>false</ScaleCrop>
  <LinksUpToDate>false</LinksUpToDate>
  <CharactersWithSpaces>3951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2022-01-12T13:28:00Z</dcterms:created>
  <dc:creator>admin</dc:creator>
  <cp:lastModifiedBy>ЦДТ Тюменцево</cp:lastModifiedBy>
  <cp:lastPrinted>2022-03-16T04:41:00Z</cp:lastPrinted>
  <dcterms:modified xsi:type="dcterms:W3CDTF">2024-03-27T06:29:15Z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A9598EDEBB9C40ABAF7C9E2605565108_12</vt:lpwstr>
  </property>
</Properties>
</file>